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659ED" w14:textId="1CC04087" w:rsidR="00555ECF" w:rsidRDefault="00953C52">
      <w:r>
        <w:t>Patterns of Settlement in early Colonial Jamestown</w:t>
      </w:r>
    </w:p>
    <w:p w14:paraId="16783A36" w14:textId="5866C65F" w:rsidR="00D25B67" w:rsidRDefault="00D25B67">
      <w:r>
        <w:t>From “</w:t>
      </w:r>
      <w:hyperlink r:id="rId4" w:history="1">
        <w:r w:rsidRPr="00D25B67">
          <w:rPr>
            <w:rStyle w:val="Hyperlink"/>
          </w:rPr>
          <w:t>Exploring Land, Settling Frontiers</w:t>
        </w:r>
      </w:hyperlink>
      <w:r>
        <w:t>.”</w:t>
      </w:r>
    </w:p>
    <w:p w14:paraId="12DEFF1B" w14:textId="2C6E30E8" w:rsidR="00953C52" w:rsidRDefault="00953C52"/>
    <w:p w14:paraId="1A56F732" w14:textId="1555F483" w:rsidR="00953C52" w:rsidRDefault="00953C52">
      <w:r>
        <w:rPr>
          <w:noProof/>
        </w:rPr>
        <w:drawing>
          <wp:inline distT="0" distB="0" distL="0" distR="0" wp14:anchorId="1D91F3AC" wp14:editId="651A0116">
            <wp:extent cx="5943600" cy="3169920"/>
            <wp:effectExtent l="0" t="0" r="0" b="508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map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344A" w14:textId="5523BDFD" w:rsidR="00953C52" w:rsidRDefault="00953C52">
      <w:r>
        <w:t>Settlement in Jamestown, 1619</w:t>
      </w:r>
    </w:p>
    <w:p w14:paraId="036A1052" w14:textId="77777777" w:rsidR="00953C52" w:rsidRDefault="00953C52"/>
    <w:p w14:paraId="0AD5830A" w14:textId="24586947" w:rsidR="00953C52" w:rsidRDefault="00953C52">
      <w:r>
        <w:rPr>
          <w:noProof/>
        </w:rPr>
        <w:drawing>
          <wp:inline distT="0" distB="0" distL="0" distR="0" wp14:anchorId="788C5E37" wp14:editId="7D9A5268">
            <wp:extent cx="5943600" cy="2753995"/>
            <wp:effectExtent l="0" t="0" r="0" b="1905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8841" w14:textId="26868FDB" w:rsidR="00953C52" w:rsidRDefault="00953C52">
      <w:r>
        <w:t>Settlement in Jamestown, 1634-52</w:t>
      </w:r>
    </w:p>
    <w:p w14:paraId="4890AD19" w14:textId="7E4ADD01" w:rsidR="00953C52" w:rsidRPr="00953C52" w:rsidRDefault="00953C52" w:rsidP="00953C52">
      <w:pPr>
        <w:rPr>
          <w:rFonts w:ascii="Times New Roman" w:eastAsia="Times New Roman" w:hAnsi="Times New Roman" w:cs="Times New Roman"/>
          <w:sz w:val="18"/>
          <w:szCs w:val="18"/>
        </w:rPr>
      </w:pPr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Between 1634-1652, English settlements expanded north to the Potomac River</w:t>
      </w:r>
      <w:r w:rsidRPr="00953C52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Source: Nell Marion Nugent, </w:t>
      </w:r>
      <w:hyperlink r:id="rId7" w:history="1">
        <w:r w:rsidRPr="00953C52">
          <w:rPr>
            <w:rFonts w:ascii="Arial" w:eastAsia="Times New Roman" w:hAnsi="Arial" w:cs="Arial"/>
            <w:color w:val="0000FF"/>
            <w:sz w:val="18"/>
            <w:szCs w:val="18"/>
            <w:u w:val="single"/>
            <w:shd w:val="clear" w:color="auto" w:fill="E2F4A4"/>
          </w:rPr>
          <w:t>Cavaliers and Pioneers; Abstracts of Virginia Land Patents and Grants, 1623-1800</w:t>
        </w:r>
      </w:hyperlink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 </w:t>
      </w:r>
    </w:p>
    <w:p w14:paraId="21691E52" w14:textId="190D76B0" w:rsidR="00953C52" w:rsidRDefault="00953C52">
      <w:pPr>
        <w:rPr>
          <w:sz w:val="18"/>
          <w:szCs w:val="18"/>
        </w:rPr>
      </w:pPr>
    </w:p>
    <w:p w14:paraId="348EF336" w14:textId="6B153E13" w:rsidR="00953C52" w:rsidRDefault="00953C52">
      <w:pPr>
        <w:rPr>
          <w:sz w:val="18"/>
          <w:szCs w:val="18"/>
        </w:rPr>
      </w:pPr>
    </w:p>
    <w:p w14:paraId="55E67F3F" w14:textId="77777777" w:rsidR="00953C52" w:rsidRDefault="00953C52" w:rsidP="00953C52">
      <w:pPr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</w:pPr>
      <w:r w:rsidRPr="00953C52"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4F295CF6" wp14:editId="4CCC5238">
            <wp:extent cx="5943600" cy="3678555"/>
            <wp:effectExtent l="0" t="0" r="0" b="4445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AB230" w14:textId="7D22B367" w:rsidR="00953C52" w:rsidRDefault="00953C52" w:rsidP="00953C52">
      <w:pPr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</w:pPr>
      <w:r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Westward Expansion in Virginia to 1718</w:t>
      </w:r>
      <w:r w:rsidRPr="00953C52">
        <w:rPr>
          <w:rFonts w:ascii="Arial" w:eastAsia="Times New Roman" w:hAnsi="Arial" w:cs="Arial"/>
          <w:color w:val="000000"/>
        </w:rPr>
        <w:br/>
      </w:r>
    </w:p>
    <w:p w14:paraId="2376CAD9" w14:textId="77777777" w:rsidR="00953C52" w:rsidRDefault="00953C52" w:rsidP="00953C52">
      <w:pPr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</w:pPr>
    </w:p>
    <w:p w14:paraId="5ADE4008" w14:textId="2582BC19" w:rsidR="00953C52" w:rsidRPr="00953C52" w:rsidRDefault="00953C52" w:rsidP="00953C52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I</w:t>
      </w:r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n 1718, the Blue Ridge separated settlers on the east from various Native American groups on the west, including the Cherokee (</w:t>
      </w:r>
      <w:proofErr w:type="spellStart"/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Cheraqui</w:t>
      </w:r>
      <w:proofErr w:type="spellEnd"/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), Yuchi (</w:t>
      </w:r>
      <w:proofErr w:type="spellStart"/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Tongoria</w:t>
      </w:r>
      <w:proofErr w:type="spellEnd"/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), Miami, and Erie (Nation de Chat)</w:t>
      </w:r>
      <w:r w:rsidRPr="00953C52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Map Source: Library of Congress, </w:t>
      </w:r>
      <w:hyperlink r:id="rId9" w:history="1">
        <w:r w:rsidRPr="00953C52">
          <w:rPr>
            <w:rFonts w:ascii="Arial" w:eastAsia="Times New Roman" w:hAnsi="Arial" w:cs="Arial"/>
            <w:color w:val="0000FF"/>
            <w:sz w:val="18"/>
            <w:szCs w:val="18"/>
            <w:u w:val="single"/>
            <w:shd w:val="clear" w:color="auto" w:fill="E2F4A4"/>
          </w:rPr>
          <w:t xml:space="preserve">Carte de la </w:t>
        </w:r>
        <w:proofErr w:type="spellStart"/>
        <w:r w:rsidRPr="00953C52">
          <w:rPr>
            <w:rFonts w:ascii="Arial" w:eastAsia="Times New Roman" w:hAnsi="Arial" w:cs="Arial"/>
            <w:color w:val="0000FF"/>
            <w:sz w:val="18"/>
            <w:szCs w:val="18"/>
            <w:u w:val="single"/>
            <w:shd w:val="clear" w:color="auto" w:fill="E2F4A4"/>
          </w:rPr>
          <w:t>Louisiane</w:t>
        </w:r>
        <w:proofErr w:type="spellEnd"/>
        <w:r w:rsidRPr="00953C52">
          <w:rPr>
            <w:rFonts w:ascii="Arial" w:eastAsia="Times New Roman" w:hAnsi="Arial" w:cs="Arial"/>
            <w:color w:val="0000FF"/>
            <w:sz w:val="18"/>
            <w:szCs w:val="18"/>
            <w:u w:val="single"/>
            <w:shd w:val="clear" w:color="auto" w:fill="E2F4A4"/>
          </w:rPr>
          <w:t xml:space="preserve"> et du </w:t>
        </w:r>
        <w:proofErr w:type="spellStart"/>
        <w:r w:rsidRPr="00953C52">
          <w:rPr>
            <w:rFonts w:ascii="Arial" w:eastAsia="Times New Roman" w:hAnsi="Arial" w:cs="Arial"/>
            <w:color w:val="0000FF"/>
            <w:sz w:val="18"/>
            <w:szCs w:val="18"/>
            <w:u w:val="single"/>
            <w:shd w:val="clear" w:color="auto" w:fill="E2F4A4"/>
          </w:rPr>
          <w:t>cours</w:t>
        </w:r>
        <w:proofErr w:type="spellEnd"/>
        <w:r w:rsidRPr="00953C52">
          <w:rPr>
            <w:rFonts w:ascii="Arial" w:eastAsia="Times New Roman" w:hAnsi="Arial" w:cs="Arial"/>
            <w:color w:val="0000FF"/>
            <w:sz w:val="18"/>
            <w:szCs w:val="18"/>
            <w:u w:val="single"/>
            <w:shd w:val="clear" w:color="auto" w:fill="E2F4A4"/>
          </w:rPr>
          <w:t xml:space="preserve"> du Mississippi ...</w:t>
        </w:r>
      </w:hyperlink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 xml:space="preserve"> (by Guillaume De </w:t>
      </w:r>
      <w:proofErr w:type="spellStart"/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L'Isle</w:t>
      </w:r>
      <w:proofErr w:type="spellEnd"/>
      <w:r w:rsidRPr="00953C52">
        <w:rPr>
          <w:rFonts w:ascii="Arial" w:eastAsia="Times New Roman" w:hAnsi="Arial" w:cs="Arial"/>
          <w:color w:val="000000"/>
          <w:sz w:val="18"/>
          <w:szCs w:val="18"/>
          <w:shd w:val="clear" w:color="auto" w:fill="E2F4A4"/>
        </w:rPr>
        <w:t>, 1718)</w:t>
      </w:r>
    </w:p>
    <w:p w14:paraId="28FB487A" w14:textId="77777777" w:rsidR="00953C52" w:rsidRPr="00953C52" w:rsidRDefault="00953C52">
      <w:pPr>
        <w:rPr>
          <w:sz w:val="18"/>
          <w:szCs w:val="18"/>
        </w:rPr>
      </w:pPr>
    </w:p>
    <w:sectPr w:rsidR="00953C52" w:rsidRPr="00953C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52"/>
    <w:rsid w:val="00691A52"/>
    <w:rsid w:val="00953C52"/>
    <w:rsid w:val="00A0117B"/>
    <w:rsid w:val="00D2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679407"/>
  <w15:chartTrackingRefBased/>
  <w15:docId w15:val="{5F70F24C-A6AD-AE49-AFCF-C0EAADDB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3C5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5B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8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archive.org/details/cavalierspioneer00nug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virginiaplaces.org/settleland/" TargetMode="External"/><Relationship Id="rId9" Type="http://schemas.openxmlformats.org/officeDocument/2006/relationships/hyperlink" Target="http://hdl.loc.gov/loc.gmd/g3701s.ct0030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Kline</dc:creator>
  <cp:keywords/>
  <dc:description/>
  <cp:lastModifiedBy>Jenny Kline</cp:lastModifiedBy>
  <cp:revision>2</cp:revision>
  <dcterms:created xsi:type="dcterms:W3CDTF">2020-08-27T20:31:00Z</dcterms:created>
  <dcterms:modified xsi:type="dcterms:W3CDTF">2020-08-27T21:57:00Z</dcterms:modified>
</cp:coreProperties>
</file>